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06" w:rsidRDefault="00E53B06" w:rsidP="00E53B06">
      <w:pPr>
        <w:rPr>
          <w:rFonts w:ascii="Roboto Condensed" w:hAnsi="Roboto Condensed"/>
          <w:b/>
          <w:bCs/>
          <w:sz w:val="31"/>
          <w:szCs w:val="31"/>
        </w:rPr>
      </w:pPr>
      <w:r>
        <w:rPr>
          <w:rFonts w:ascii="Roboto Condensed" w:hAnsi="Roboto Condensed"/>
          <w:b/>
          <w:bCs/>
          <w:sz w:val="31"/>
          <w:szCs w:val="31"/>
        </w:rPr>
        <w:t xml:space="preserve">Для чего нужны ручные пожарные </w:t>
      </w:r>
      <w:proofErr w:type="spellStart"/>
      <w:r>
        <w:rPr>
          <w:rFonts w:ascii="Roboto Condensed" w:hAnsi="Roboto Condensed"/>
          <w:b/>
          <w:bCs/>
          <w:sz w:val="31"/>
          <w:szCs w:val="31"/>
        </w:rPr>
        <w:t>извещатели</w:t>
      </w:r>
      <w:proofErr w:type="spellEnd"/>
    </w:p>
    <w:p w:rsidR="00E53B06" w:rsidRDefault="00E53B06" w:rsidP="00E53B06">
      <w:pPr>
        <w:rPr>
          <w:rFonts w:ascii="Roboto Condensed" w:hAnsi="Roboto Condensed"/>
          <w:b/>
          <w:bCs/>
          <w:sz w:val="31"/>
          <w:szCs w:val="31"/>
        </w:rPr>
      </w:pPr>
    </w:p>
    <w:p w:rsidR="00E53B06" w:rsidRDefault="00E53B06" w:rsidP="00E53B06">
      <w:proofErr w:type="spellStart"/>
      <w:r w:rsidRPr="00E53B06">
        <w:t>Извещатель</w:t>
      </w:r>
      <w:proofErr w:type="spellEnd"/>
      <w:r w:rsidRPr="00E53B06">
        <w:t xml:space="preserve"> пожарный ручной</w:t>
      </w:r>
    </w:p>
    <w:p w:rsidR="00E53B06" w:rsidRDefault="00E53B06" w:rsidP="00E53B06">
      <w:r>
        <w:rPr>
          <w:noProof/>
          <w:lang w:eastAsia="ru-RU"/>
        </w:rPr>
        <w:drawing>
          <wp:inline distT="0" distB="0" distL="0" distR="0">
            <wp:extent cx="1690449" cy="1648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0405000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7630" cy="166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B06" w:rsidRDefault="00E53B06" w:rsidP="00E53B06">
      <w:pPr>
        <w:rPr>
          <w:rFonts w:ascii="Roboto Condensed" w:hAnsi="Roboto Condensed"/>
          <w:b/>
          <w:bCs/>
          <w:color w:val="555555"/>
          <w:sz w:val="26"/>
          <w:szCs w:val="26"/>
        </w:rPr>
      </w:pPr>
      <w:proofErr w:type="spellStart"/>
      <w:r>
        <w:rPr>
          <w:rFonts w:ascii="Roboto Condensed" w:hAnsi="Roboto Condensed"/>
          <w:b/>
          <w:bCs/>
          <w:color w:val="555555"/>
          <w:sz w:val="26"/>
          <w:szCs w:val="26"/>
        </w:rPr>
        <w:t>Извещатели</w:t>
      </w:r>
      <w:proofErr w:type="spellEnd"/>
      <w:r>
        <w:rPr>
          <w:rFonts w:ascii="Roboto Condensed" w:hAnsi="Roboto Condensed"/>
          <w:b/>
          <w:bCs/>
          <w:color w:val="555555"/>
          <w:sz w:val="26"/>
          <w:szCs w:val="26"/>
        </w:rPr>
        <w:t xml:space="preserve"> пожарные ру</w:t>
      </w:r>
      <w:r>
        <w:rPr>
          <w:rFonts w:ascii="Roboto Condensed" w:hAnsi="Roboto Condensed"/>
          <w:b/>
          <w:bCs/>
          <w:color w:val="555555"/>
          <w:sz w:val="26"/>
          <w:szCs w:val="26"/>
        </w:rPr>
        <w:t xml:space="preserve">чные (ИПР) входят в состав </w:t>
      </w:r>
      <w:r>
        <w:rPr>
          <w:rFonts w:ascii="Roboto Condensed" w:hAnsi="Roboto Condensed"/>
          <w:b/>
          <w:bCs/>
          <w:color w:val="555555"/>
          <w:sz w:val="26"/>
          <w:szCs w:val="26"/>
        </w:rPr>
        <w:t>пожарной сигнализации и предназначены для работы с сигнально-пусковыми устройствами, с пожарными и охранно-пожарными приемно-контрольными приборами</w:t>
      </w:r>
    </w:p>
    <w:p w:rsidR="00E53B06" w:rsidRDefault="00E53B06" w:rsidP="00E53B06">
      <w:pPr>
        <w:rPr>
          <w:rFonts w:ascii="Roboto Condensed" w:hAnsi="Roboto Condensed"/>
          <w:color w:val="555555"/>
          <w:sz w:val="26"/>
          <w:szCs w:val="26"/>
        </w:rPr>
      </w:pPr>
      <w:r>
        <w:rPr>
          <w:rFonts w:ascii="Roboto Condensed" w:hAnsi="Roboto Condensed"/>
          <w:color w:val="555555"/>
          <w:sz w:val="26"/>
          <w:szCs w:val="26"/>
        </w:rPr>
        <w:t>Для активизации (перевода в режим выдачи тревожного извещения) ИПР содержит приводной элемент, на который производится механи</w:t>
      </w:r>
      <w:r>
        <w:rPr>
          <w:rFonts w:ascii="Roboto Condensed" w:hAnsi="Roboto Condensed"/>
          <w:color w:val="555555"/>
          <w:sz w:val="26"/>
          <w:szCs w:val="26"/>
        </w:rPr>
        <w:t xml:space="preserve">ческое воздействие </w:t>
      </w:r>
      <w:proofErr w:type="gramStart"/>
      <w:r>
        <w:rPr>
          <w:rFonts w:ascii="Roboto Condensed" w:hAnsi="Roboto Condensed"/>
          <w:color w:val="555555"/>
          <w:sz w:val="26"/>
          <w:szCs w:val="26"/>
        </w:rPr>
        <w:t xml:space="preserve">— </w:t>
      </w:r>
      <w:r>
        <w:rPr>
          <w:rFonts w:ascii="Roboto Condensed" w:hAnsi="Roboto Condensed"/>
          <w:color w:val="555555"/>
          <w:sz w:val="26"/>
          <w:szCs w:val="26"/>
        </w:rPr>
        <w:t xml:space="preserve"> кнопку</w:t>
      </w:r>
      <w:proofErr w:type="gramEnd"/>
      <w:r>
        <w:rPr>
          <w:rFonts w:ascii="Roboto Condensed" w:hAnsi="Roboto Condensed"/>
          <w:color w:val="555555"/>
          <w:sz w:val="26"/>
          <w:szCs w:val="26"/>
        </w:rPr>
        <w:t>, рычаг или иное приспособление.</w:t>
      </w:r>
    </w:p>
    <w:p w:rsidR="00E53B06" w:rsidRDefault="00E53B06" w:rsidP="00E53B06">
      <w:pPr>
        <w:rPr>
          <w:rFonts w:ascii="Roboto Condensed" w:hAnsi="Roboto Condensed"/>
          <w:color w:val="555555"/>
          <w:sz w:val="26"/>
          <w:szCs w:val="26"/>
        </w:rPr>
      </w:pPr>
      <w:r>
        <w:rPr>
          <w:rFonts w:ascii="Roboto Condensed" w:hAnsi="Roboto Condensed"/>
          <w:color w:val="555555"/>
          <w:sz w:val="26"/>
          <w:szCs w:val="26"/>
        </w:rPr>
        <w:t xml:space="preserve"> </w:t>
      </w:r>
      <w:proofErr w:type="gramStart"/>
      <w:r>
        <w:rPr>
          <w:rFonts w:ascii="Roboto Condensed" w:hAnsi="Roboto Condensed"/>
          <w:color w:val="555555"/>
          <w:sz w:val="26"/>
          <w:szCs w:val="26"/>
        </w:rPr>
        <w:t xml:space="preserve">ИПР  </w:t>
      </w:r>
      <w:proofErr w:type="spellStart"/>
      <w:r>
        <w:rPr>
          <w:rFonts w:ascii="Roboto Condensed" w:hAnsi="Roboto Condensed"/>
          <w:color w:val="555555"/>
          <w:sz w:val="26"/>
          <w:szCs w:val="26"/>
        </w:rPr>
        <w:t>устанавленны</w:t>
      </w:r>
      <w:proofErr w:type="spellEnd"/>
      <w:proofErr w:type="gramEnd"/>
      <w:r>
        <w:rPr>
          <w:rFonts w:ascii="Roboto Condensed" w:hAnsi="Roboto Condensed"/>
          <w:color w:val="555555"/>
          <w:sz w:val="26"/>
          <w:szCs w:val="26"/>
        </w:rPr>
        <w:t xml:space="preserve"> </w:t>
      </w:r>
      <w:r>
        <w:rPr>
          <w:rFonts w:ascii="Roboto Condensed" w:hAnsi="Roboto Condensed"/>
          <w:color w:val="555555"/>
          <w:sz w:val="26"/>
          <w:szCs w:val="26"/>
        </w:rPr>
        <w:t>вдоль эвакуационных путей, в коридорах, а также на лестничных площадках каждого этажа, В административно-бытовых и общественных зданиях ИПР устанавливаются в коридорах, холлах, вестибюлях, на лестничных площадках и у выходов из здания. Конс</w:t>
      </w:r>
      <w:r>
        <w:rPr>
          <w:rFonts w:ascii="Roboto Condensed" w:hAnsi="Roboto Condensed"/>
          <w:color w:val="555555"/>
          <w:sz w:val="26"/>
          <w:szCs w:val="26"/>
        </w:rPr>
        <w:t>трукция ИПР позволяет</w:t>
      </w:r>
      <w:r>
        <w:rPr>
          <w:rFonts w:ascii="Roboto Condensed" w:hAnsi="Roboto Condensed"/>
          <w:color w:val="555555"/>
          <w:sz w:val="26"/>
          <w:szCs w:val="26"/>
        </w:rPr>
        <w:t xml:space="preserve"> его активизировать при эвакуации без потери времени, практически на бегу.</w:t>
      </w:r>
    </w:p>
    <w:p w:rsidR="00E53B06" w:rsidRDefault="00E53B06" w:rsidP="00E53B06">
      <w:pPr>
        <w:rPr>
          <w:rFonts w:ascii="Roboto Condensed" w:hAnsi="Roboto Condensed"/>
          <w:color w:val="555555"/>
          <w:sz w:val="26"/>
          <w:szCs w:val="26"/>
        </w:rPr>
      </w:pPr>
    </w:p>
    <w:p w:rsidR="00E53B06" w:rsidRDefault="00E53B06" w:rsidP="00E53B06">
      <w:pPr>
        <w:rPr>
          <w:rFonts w:ascii="Roboto Condensed" w:hAnsi="Roboto Condensed"/>
          <w:b/>
          <w:bCs/>
          <w:sz w:val="31"/>
          <w:szCs w:val="31"/>
        </w:rPr>
      </w:pPr>
      <w:r>
        <w:rPr>
          <w:rFonts w:ascii="Roboto Condensed" w:hAnsi="Roboto Condensed"/>
          <w:b/>
          <w:bCs/>
          <w:sz w:val="31"/>
          <w:szCs w:val="31"/>
        </w:rPr>
        <w:t>Средства обнаружения пожара для жилых помещений</w:t>
      </w:r>
    </w:p>
    <w:p w:rsidR="00E53B06" w:rsidRDefault="00E53B06" w:rsidP="00E53B06">
      <w:pPr>
        <w:rPr>
          <w:rFonts w:ascii="Roboto Condensed" w:hAnsi="Roboto Condensed"/>
          <w:b/>
          <w:bCs/>
          <w:sz w:val="31"/>
          <w:szCs w:val="31"/>
        </w:rPr>
      </w:pPr>
      <w:r>
        <w:rPr>
          <w:rFonts w:ascii="Roboto Condensed" w:hAnsi="Roboto Condensed"/>
          <w:b/>
          <w:bCs/>
          <w:noProof/>
          <w:sz w:val="31"/>
          <w:szCs w:val="31"/>
          <w:lang w:eastAsia="ru-RU"/>
        </w:rPr>
        <w:drawing>
          <wp:inline distT="0" distB="0" distL="0" distR="0">
            <wp:extent cx="2191056" cy="204816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0b1d0b5d0b7d18bd0bcd18fd0bdd0bdd18bd0b91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Для того чтобы зафиксировать пожар на самой ранней стадии, когда он называется возгоранием, используются современные системы обнаружения и системы пожарной сигнализации (СПС). Они предназначены для круглосуточного контроля охраняемого объекта и оповещения владельца о первых признаках пожара или задымления. Для создания 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 xml:space="preserve">таких систем используются: устройства обнаружения — пожарные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, приемно-контрольные приборы (ПКП) и исполнительное оборудование (средства оповещения). 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Основным элементом этой системы является устройство, обнаруживающее возгорание по каким-либо его признакам — пожарный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извещатель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, от качества работы которого в большей мере зависит и эффективность работы всей системы в целом. Пожарные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классифицируются по параметру активации и физическому принципу обнаружения. Для обнаружения возгорания используются три параметра активации: 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ind w:left="45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Концентрация в воздухе частиц дыма.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Температура окружающей среды.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Излучение открытого пламени.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Под физическим принципом обнаружения понимается конкретный физический процесс, используемый для обнаружения того или иного параметра активации.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Пожарные датчики-</w:t>
      </w:r>
      <w:proofErr w:type="spellStart"/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извещатели</w:t>
      </w:r>
      <w:proofErr w:type="spellEnd"/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Именно они являются основными элементами систем обнаружения очага пожара. Прежде всего, от их чувствительности и помехоустойчивости зависит эффективность работы системы. В частном секторе обычно используются дымовые, тепловые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приборы обнаружения открытого очага пламени. Как правило, все они являются "пороговыми", то есть срабатывают в случае превышения контролируемым параметром заданного значения.</w:t>
      </w:r>
    </w:p>
    <w:p w:rsid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 xml:space="preserve">Дымовые </w:t>
      </w:r>
      <w:proofErr w:type="spellStart"/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. 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>
        <w:rPr>
          <w:rFonts w:ascii="Roboto Condensed" w:eastAsia="Times New Roman" w:hAnsi="Roboto Condensed" w:cs="Times New Roman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285875" cy="1285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Max_N0000006314-500x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Дымовые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реагируют на появление в воздухе заданной концентрации частичек дыма. Измерив концентрацию дыма в воздухе, датчик и передает сигнал о наличии возгорания. Поэтому наиболее многочисленной и распространенной группой пожарных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извещателей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являются дымовые, в которых реализованы различные принципы обнаружения дымовых частиц в зависимости от их размера, цвета и т.п. Поскольку понятие «дым» является менее элементарным, чем базовое понятие «температура», стоит рассмотреть его 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 xml:space="preserve">более подробно. Дым есть совокупность аэрозольных частиц различной природы, выделяющихся при процессе горения различных материалов. Он однозначно описывается четырьмя параметрами: химическим составом частиц, их размером, концентрацией и скоростью движения. Состав, размер и концентрация зависят от химической природы горящего вещества, а концентрация и скорость движения зависят от распределения воздушных потоков в контролируемой зоне. </w:t>
      </w:r>
      <w:proofErr w:type="gram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Собственно</w:t>
      </w:r>
      <w:proofErr w:type="gram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дымовой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извещатель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определяет лишь один параметр из четырех: концентрацию частиц дыма до определенной максимальной скорости их движения (обычно не выше 10 м/с). Однако, поскольку состав частиц макет быть очень различным, существуют два вида дымовых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извещателей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с различными физическими принципами обнаружения: оптические и ионизационные. Хотя для многих видов составов аэрозоля оба типа обнаружения одинаково эффективны, для некоторых разновидностей более эффективным является один из них.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 xml:space="preserve">Контактный максимальный тепловой </w:t>
      </w:r>
      <w:proofErr w:type="spellStart"/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извещатель</w:t>
      </w:r>
      <w:proofErr w:type="spellEnd"/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noProof/>
          <w:color w:val="3B8DBD"/>
          <w:sz w:val="26"/>
          <w:szCs w:val="26"/>
          <w:lang w:eastAsia="ru-RU"/>
        </w:rPr>
        <w:drawing>
          <wp:inline distT="0" distB="0" distL="0" distR="0" wp14:anchorId="35BBB74C" wp14:editId="4F2085A4">
            <wp:extent cx="1428750" cy="1428750"/>
            <wp:effectExtent l="0" t="0" r="0" b="0"/>
            <wp:docPr id="3" name="Рисунок 3" descr="d0b1d0b5d0b7d18bd0bcd18fd0bdd0bdd18bd0b915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0b1d0b5d0b7d18bd0bcd18fd0bdd0bdd18bd0b915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Чаще всего используются максимальные тепловые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— устройства, выдающие сигнал тревоги при превышении заранее заданной максимально допустимой температуры. Наиболее простые устройства состоят из спаянного контакта двух проводников. При нагреве электрическая цепь разрывается, за счет чего и формируется сигнал тревоги. К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извещателям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этого типа относятся, в основном, приборы отечественного производства, такие как ИП-105 и аналогичные им.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Обычно устанавливаемая в них максимальная температура составляет 75</w:t>
      </w:r>
      <w:r w:rsidRPr="00E53B06">
        <w:rPr>
          <w:rFonts w:ascii="Roboto Condensed" w:eastAsia="Times New Roman" w:hAnsi="Roboto Condensed" w:cs="Times New Roman"/>
          <w:color w:val="555555"/>
          <w:sz w:val="16"/>
          <w:szCs w:val="16"/>
          <w:vertAlign w:val="superscript"/>
          <w:lang w:eastAsia="ru-RU"/>
        </w:rPr>
        <w:t>о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С. В более сложных моделях используется термочувствительный полупроводниковый элемент, образующий замкнутую электрическую цепь с отрицательным температурным сопротивлением, к которой приложена определенная разность потенциалов. При повышении температуры сопротивление цепи падает и по ней начинает протекать больший ток. Величина тока контролируется, и при превышении заданного значения вырабатывается сигнал тревоги. Основными достоинствами этих приборов по сравнению с предыдущими являются более высокая скорость реагирования, а также то, что величина максимальной температуры может принимать различные значения и при выработке сигнала тревоги не происходит разрушения 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>прибора. Обычно предлагается целая линейка таких устройств с различными температурами срабатывания — например, 60, 65, 75, 80 и 100</w:t>
      </w:r>
      <w:r w:rsidRPr="00E53B06">
        <w:rPr>
          <w:rFonts w:ascii="Roboto Condensed" w:eastAsia="Times New Roman" w:hAnsi="Roboto Condensed" w:cs="Times New Roman"/>
          <w:color w:val="555555"/>
          <w:sz w:val="16"/>
          <w:szCs w:val="16"/>
          <w:vertAlign w:val="superscript"/>
          <w:lang w:eastAsia="ru-RU"/>
        </w:rPr>
        <w:t>о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 нормальной обстановке температура внутри и снаружи практически одинакова и сигнал на выходе дифференциального усилителя мал. При возгорании ток, протекающий через внешнюю цепочку, резко возрастает, в то время как во внутренней цепи он остается практически неизменным, что приводит к дисбалансу токов и, соответственно, резкому увеличению сигнала на выходе дифференциального усилителя и формированию сигнала тревоги.</w:t>
      </w:r>
    </w:p>
    <w:p w:rsid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hAnsi="Roboto Condensed"/>
          <w:b/>
          <w:bCs/>
          <w:sz w:val="31"/>
          <w:szCs w:val="31"/>
        </w:rPr>
      </w:pPr>
      <w:r>
        <w:rPr>
          <w:rFonts w:ascii="Roboto Condensed" w:hAnsi="Roboto Condensed"/>
          <w:b/>
          <w:bCs/>
          <w:sz w:val="31"/>
          <w:szCs w:val="31"/>
        </w:rPr>
        <w:t>С</w:t>
      </w:r>
      <w:r>
        <w:rPr>
          <w:rFonts w:ascii="Roboto Condensed" w:hAnsi="Roboto Condensed"/>
          <w:b/>
          <w:bCs/>
          <w:sz w:val="31"/>
          <w:szCs w:val="31"/>
        </w:rPr>
        <w:t>истем</w:t>
      </w:r>
      <w:r>
        <w:rPr>
          <w:rFonts w:ascii="Roboto Condensed" w:hAnsi="Roboto Condensed"/>
          <w:b/>
          <w:bCs/>
          <w:sz w:val="31"/>
          <w:szCs w:val="31"/>
        </w:rPr>
        <w:t>ы</w:t>
      </w:r>
      <w:r>
        <w:rPr>
          <w:rFonts w:ascii="Roboto Condensed" w:hAnsi="Roboto Condensed"/>
          <w:b/>
          <w:bCs/>
          <w:sz w:val="31"/>
          <w:szCs w:val="31"/>
        </w:rPr>
        <w:t xml:space="preserve"> </w:t>
      </w:r>
      <w:proofErr w:type="spellStart"/>
      <w:r>
        <w:rPr>
          <w:rFonts w:ascii="Roboto Condensed" w:hAnsi="Roboto Condensed"/>
          <w:b/>
          <w:bCs/>
          <w:sz w:val="31"/>
          <w:szCs w:val="31"/>
        </w:rPr>
        <w:t>дымоудаления</w:t>
      </w:r>
      <w:proofErr w:type="spellEnd"/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Основной задачей систем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является устранение продуктов горения — в частности, едкого и опасного для жизни дыма с путей, по которым производится эвакуация людей.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Время эвакуации людей из горящего здания профессионалы-пожарные исчисляют секундами. Огонь разгорается быстро, а дым – также очень серьезная опасность – распространяется быстрее огня. Естественная реакция на пожар – спасаться бегством. Однако трудно быстро убежать из больших или высотных зданий, тоннелей и подземных сооружений. Бегство от пожара невозможно для физически беспомощных людей, некоторых пациентов больниц (тяжело больных или подвергающихся операции), заключенных. Для таких случаев системы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обеспечивают необходимую защиту. 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По статистике при пожаре самым страшным является не открытый огонь или высокие температуры, а угарный газ, отравление которым очень опасно и в 90 % случаев влечет за собой летальный исход. Кроме того, продукты горения не только являются причиной удушья, но и значительно снижают видимость, что ведет к возникновению дезориентации и паники. Ну а жар оказывает пагубное влияние на строительные конструкции. Если система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работает исправно, она в значительной степени сможет облегчить не только эвакуацию, но и благодаря проветриванию сохранит относительно невысокие термические показатели. Так, при пожаре в закрытых помещениях температура подчас поднимается до 1000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16"/>
          <w:szCs w:val="16"/>
          <w:vertAlign w:val="superscript"/>
          <w:lang w:eastAsia="ru-RU"/>
        </w:rPr>
        <w:t>о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, а при налаженной работе системы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она останется сравнительно низкой — в районе 400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16"/>
          <w:szCs w:val="16"/>
          <w:vertAlign w:val="superscript"/>
          <w:lang w:eastAsia="ru-RU"/>
        </w:rPr>
        <w:t>о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. Такой градус по нормативам должны выдерживать конструкции как жилых, так и офисных строений, так что угрозы обрушения возникнуть не должно. Вот почему при воспламенении крайне важно обеспечить приток свежего воздуха, который даст возможность находящимся в помещении людям покинуть опасную зону.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 xml:space="preserve">Системы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, которые входят в комплекс противопожарных элементов любого здания, представляют собой управляемые автоматически либо вручную технические комплексы приточно-вытяжной вентиляции. В соответствии со строительными нормами оборудованию такими установками подлежат высотные (более десяти этажей) здания категории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пожароопасности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В, подземные сооружения и помещения без естественной вентиляции.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Назначение систем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состоит в следующем:</w:t>
      </w:r>
    </w:p>
    <w:p w:rsidR="00E53B06" w:rsidRPr="00E53B06" w:rsidRDefault="00E53B06" w:rsidP="00E53B06">
      <w:pPr>
        <w:shd w:val="clear" w:color="auto" w:fill="FFFFFF"/>
        <w:spacing w:after="225" w:line="384" w:lineRule="atLeast"/>
        <w:ind w:left="45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• Предотвращение распространения дыма от источника </w:t>
      </w:r>
      <w:proofErr w:type="gram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возгорания.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•</w:t>
      </w:r>
      <w:proofErr w:type="gram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Предотвращение поступления дыма на пути эвакуации (обеспечение допустимых условий для эвакуируемых из здания людей).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• Обеспечение микроклимата вне очага возгорания, позволяющего нормально работать персоналу пожаротушения.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• Защита жизни людей.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• Защита имущества от повреждения.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 xml:space="preserve">Принцип работы и состав системы </w:t>
      </w:r>
      <w:proofErr w:type="spellStart"/>
      <w:r w:rsidRPr="00E53B06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дымоудаления</w:t>
      </w:r>
      <w:proofErr w:type="spellEnd"/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Система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состоит из физических средств, обеспечивающих распределение потоков воздуха в коридорах, по которым проходят пути эвакуации, а также на лестничных клетках таким образом, чтобы дым вытягивался через дымоходы за пределы здания. Для этого на лестничных клетках устанавливается система подпора воздуха, которая нагнетает его с улицы, создавая давление, достаточное для того, чтобы дым не распространялся по лестничным клеткам. В свою очередь в коридорах устанавливаются системы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, которые через дымоходы вытягивают дым из коридоров на улицу.</w:t>
      </w:r>
    </w:p>
    <w:p w:rsidR="00E53B06" w:rsidRPr="00E53B06" w:rsidRDefault="00E53B06" w:rsidP="00E53B06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Из вышеописанного видно, что система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фактически состоит из двух систем — собственно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подпора воздуха.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 xml:space="preserve">Технически система </w:t>
      </w:r>
      <w:proofErr w:type="spellStart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подпора воздуха состоит из клапанов, которые устанавливаются на воздуховоды, или фрамуг и вентиляторов для обеспечения тяги или нагнетания</w:t>
      </w:r>
      <w:r w:rsidRPr="00E53B06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воздуха.</w:t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В соответствии с нормативным документом СП7.13130.2013 п. 7.20 «Управление исполнительными элементами оборудования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противодымной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вентиляции должно осуществляться в автоматическом (от автоматической пожарной сигнализации или автоматических установок пожаротушения) и дистанционном (с пульта дежурной смены диспетчерского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>персонала и от кнопок, установленных у эвакуационных выходов с этажей или в пожарных шкафах) режимах».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 xml:space="preserve">Следовательно, необходимо осуществить интеграцию системы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подпора воздуха с системой пожарной сигнализации и пожаротушения здания. Для этого клапаны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 xml:space="preserve">системы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подпора воздуха оборудуются приводами, как показано на рисунке, а вентиляторы — двигателями, сигнал на которые подается от модулей систем пожарной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сигнализации.</w:t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noProof/>
          <w:color w:val="3B8DBD"/>
          <w:sz w:val="26"/>
          <w:szCs w:val="26"/>
          <w:lang w:eastAsia="ru-RU"/>
        </w:rPr>
        <w:drawing>
          <wp:inline distT="0" distB="0" distL="0" distR="0" wp14:anchorId="4D0AFBC7" wp14:editId="51A6BDD5">
            <wp:extent cx="6858000" cy="3705225"/>
            <wp:effectExtent l="0" t="0" r="0" b="9525"/>
            <wp:docPr id="6" name="Рисунок 6" descr="d0b1d0b5d0b7d18bd0bcd18fd0bdd0bdd18bd0b956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0b1d0b5d0b7d18bd0bcd18fd0bdd0bdd18bd0b956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 xml:space="preserve">Алгоритм работы системы </w:t>
      </w:r>
      <w:proofErr w:type="spellStart"/>
      <w:r w:rsidRPr="000D7E8A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дымоудаления</w:t>
      </w:r>
      <w:proofErr w:type="spellEnd"/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Мозг системы пожарной сигнализации — ее контроллеры. Они собирают информацию от датчиков, установленных в помещениях, и от реле протока систем пожаротушения. Приходящая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 xml:space="preserve">информация обрабатывается, и в случае поступления сигнала «Пожар» передается команда на модули, которые управляют системами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.</w:t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Для управления приводами клапанов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и подпора воздуха, а также для обеспечения контроля их состояния можно использовать адресные командные и мониторные модули или командно-мониторные модули систем пожарной сигнализации. Так как клапаны могут быть разнесенными внутри здания, модули удобно включать в шлейф пожарной сигнализации и устанавливать в том месте, где находятся клапаны системы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противодымной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вентиляции.</w:t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 xml:space="preserve">Таким образом, для контроля и управления клапаном необходим один выход с возможностью коммутации напряжения 220 или 24 В </w:t>
      </w:r>
      <w:proofErr w:type="spellStart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</w:t>
      </w:r>
      <w:proofErr w:type="spell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зависимости от типа используемого привода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>и два или один (если он имеет возможность мониторинга двух сигналов) вход для мониторинга состояния клапана открыт/закрыт.</w:t>
      </w:r>
    </w:p>
    <w:p w:rsidR="000D7E8A" w:rsidRPr="000D7E8A" w:rsidRDefault="000D7E8A" w:rsidP="000D7E8A">
      <w:pPr>
        <w:shd w:val="clear" w:color="auto" w:fill="FFFFFF"/>
        <w:spacing w:before="100" w:beforeAutospacing="1" w:after="240" w:line="384" w:lineRule="atLeast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Для обеспечения управления двигателями </w:t>
      </w:r>
      <w:r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вентиляторов </w:t>
      </w:r>
      <w:proofErr w:type="spellStart"/>
      <w:proofErr w:type="gramStart"/>
      <w:r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дымоудаления</w:t>
      </w:r>
      <w:proofErr w:type="spellEnd"/>
      <w:r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устанавливаются</w:t>
      </w:r>
      <w:proofErr w:type="gramEnd"/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 сертифицированные шкафы управления с сильноточными пускателями.</w:t>
      </w:r>
      <w:r w:rsidRPr="000D7E8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br/>
        <w:t xml:space="preserve">Интеграция шкафов управления с системой пожарной сигнализации осуществляется также посредством адресных модулей. </w:t>
      </w:r>
    </w:p>
    <w:p w:rsidR="00E53B06" w:rsidRPr="00E53B06" w:rsidRDefault="000D7E8A" w:rsidP="000D7E8A">
      <w:pPr>
        <w:tabs>
          <w:tab w:val="left" w:pos="7335"/>
        </w:tabs>
        <w:ind w:left="-1701" w:right="-710"/>
      </w:pPr>
      <w:r>
        <w:tab/>
      </w:r>
      <w:bookmarkStart w:id="0" w:name="_GoBack"/>
      <w:bookmarkEnd w:id="0"/>
    </w:p>
    <w:sectPr w:rsidR="00E53B06" w:rsidRPr="00E53B06" w:rsidSect="000D7E8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06"/>
    <w:rsid w:val="00005B7C"/>
    <w:rsid w:val="00020F53"/>
    <w:rsid w:val="00026D50"/>
    <w:rsid w:val="0003739F"/>
    <w:rsid w:val="00042DF6"/>
    <w:rsid w:val="00056962"/>
    <w:rsid w:val="00087D84"/>
    <w:rsid w:val="0009623A"/>
    <w:rsid w:val="00096A06"/>
    <w:rsid w:val="000A7982"/>
    <w:rsid w:val="000C0F38"/>
    <w:rsid w:val="000D7E8A"/>
    <w:rsid w:val="000F049E"/>
    <w:rsid w:val="00107E3C"/>
    <w:rsid w:val="00126D90"/>
    <w:rsid w:val="001326A6"/>
    <w:rsid w:val="0015113E"/>
    <w:rsid w:val="00165B29"/>
    <w:rsid w:val="001734EB"/>
    <w:rsid w:val="00184449"/>
    <w:rsid w:val="001C1605"/>
    <w:rsid w:val="00232577"/>
    <w:rsid w:val="002550BB"/>
    <w:rsid w:val="00264FF6"/>
    <w:rsid w:val="00266602"/>
    <w:rsid w:val="002769FC"/>
    <w:rsid w:val="002900B1"/>
    <w:rsid w:val="002B43E4"/>
    <w:rsid w:val="002B737E"/>
    <w:rsid w:val="002C5C0E"/>
    <w:rsid w:val="002F34C4"/>
    <w:rsid w:val="002F5B72"/>
    <w:rsid w:val="00340161"/>
    <w:rsid w:val="00346340"/>
    <w:rsid w:val="003545FD"/>
    <w:rsid w:val="003827D0"/>
    <w:rsid w:val="00383D50"/>
    <w:rsid w:val="003C13B1"/>
    <w:rsid w:val="003C242D"/>
    <w:rsid w:val="003D496A"/>
    <w:rsid w:val="00411F29"/>
    <w:rsid w:val="0041449D"/>
    <w:rsid w:val="00441EF6"/>
    <w:rsid w:val="00447943"/>
    <w:rsid w:val="00463336"/>
    <w:rsid w:val="00470B5A"/>
    <w:rsid w:val="004A2DB1"/>
    <w:rsid w:val="004C7CA8"/>
    <w:rsid w:val="004D3A42"/>
    <w:rsid w:val="004E3E93"/>
    <w:rsid w:val="004E4840"/>
    <w:rsid w:val="004F47AE"/>
    <w:rsid w:val="005079E4"/>
    <w:rsid w:val="005300ED"/>
    <w:rsid w:val="0056301B"/>
    <w:rsid w:val="00574034"/>
    <w:rsid w:val="00593E46"/>
    <w:rsid w:val="005A4376"/>
    <w:rsid w:val="005B2190"/>
    <w:rsid w:val="005B2CD9"/>
    <w:rsid w:val="005E7044"/>
    <w:rsid w:val="00616145"/>
    <w:rsid w:val="00630D73"/>
    <w:rsid w:val="0064097B"/>
    <w:rsid w:val="006445AF"/>
    <w:rsid w:val="00652804"/>
    <w:rsid w:val="00653BEB"/>
    <w:rsid w:val="00654C28"/>
    <w:rsid w:val="00674115"/>
    <w:rsid w:val="00683276"/>
    <w:rsid w:val="00683D11"/>
    <w:rsid w:val="006D68C8"/>
    <w:rsid w:val="006E2793"/>
    <w:rsid w:val="007268C8"/>
    <w:rsid w:val="00735BF5"/>
    <w:rsid w:val="0075406F"/>
    <w:rsid w:val="0076249C"/>
    <w:rsid w:val="0076744A"/>
    <w:rsid w:val="00784BB0"/>
    <w:rsid w:val="00786FEA"/>
    <w:rsid w:val="00796A09"/>
    <w:rsid w:val="007A0810"/>
    <w:rsid w:val="007B1563"/>
    <w:rsid w:val="007B1F8E"/>
    <w:rsid w:val="007B56EF"/>
    <w:rsid w:val="007C2410"/>
    <w:rsid w:val="007D586E"/>
    <w:rsid w:val="008041A0"/>
    <w:rsid w:val="00882A13"/>
    <w:rsid w:val="008B4148"/>
    <w:rsid w:val="008D0CCF"/>
    <w:rsid w:val="008D72B6"/>
    <w:rsid w:val="008E5C90"/>
    <w:rsid w:val="008E7395"/>
    <w:rsid w:val="00907F83"/>
    <w:rsid w:val="00965183"/>
    <w:rsid w:val="00972EB8"/>
    <w:rsid w:val="00977932"/>
    <w:rsid w:val="00981B93"/>
    <w:rsid w:val="009E30F2"/>
    <w:rsid w:val="00A11C24"/>
    <w:rsid w:val="00A62AA9"/>
    <w:rsid w:val="00AA02F0"/>
    <w:rsid w:val="00AD20BC"/>
    <w:rsid w:val="00AE2C49"/>
    <w:rsid w:val="00B201F7"/>
    <w:rsid w:val="00B45C3D"/>
    <w:rsid w:val="00BC46D6"/>
    <w:rsid w:val="00BC4897"/>
    <w:rsid w:val="00C42C46"/>
    <w:rsid w:val="00C50C4F"/>
    <w:rsid w:val="00C62401"/>
    <w:rsid w:val="00C83F29"/>
    <w:rsid w:val="00CB25D8"/>
    <w:rsid w:val="00CB3042"/>
    <w:rsid w:val="00CD06F6"/>
    <w:rsid w:val="00CF7D2B"/>
    <w:rsid w:val="00D3164C"/>
    <w:rsid w:val="00D90131"/>
    <w:rsid w:val="00DB3C93"/>
    <w:rsid w:val="00DB47EB"/>
    <w:rsid w:val="00DF08E9"/>
    <w:rsid w:val="00E1753E"/>
    <w:rsid w:val="00E22C17"/>
    <w:rsid w:val="00E53B06"/>
    <w:rsid w:val="00E85A0B"/>
    <w:rsid w:val="00EB116D"/>
    <w:rsid w:val="00EC048F"/>
    <w:rsid w:val="00EF2F42"/>
    <w:rsid w:val="00EF6397"/>
    <w:rsid w:val="00F055D0"/>
    <w:rsid w:val="00F40A0A"/>
    <w:rsid w:val="00F66AB8"/>
    <w:rsid w:val="00F76B92"/>
    <w:rsid w:val="00F85C9D"/>
    <w:rsid w:val="00F973F9"/>
    <w:rsid w:val="00FA2F7F"/>
    <w:rsid w:val="00FB5855"/>
    <w:rsid w:val="00FB6DDF"/>
    <w:rsid w:val="00FD418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4DD18-6F24-4B14-9C96-AF7FF97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1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5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7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7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os-info.ru/files/d0b1d0b5d0b7d18bd0bcd18fd0bdd0bdd18bd0b9158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://os-info.ru/files/d0b1d0b5d0b7d18bd0bcd18fd0bdd0bdd18bd0b9569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2017-08-21T03:57:00Z</dcterms:created>
  <dcterms:modified xsi:type="dcterms:W3CDTF">2017-08-21T04:25:00Z</dcterms:modified>
</cp:coreProperties>
</file>